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D3" w:rsidRDefault="00054DD3">
      <w:pPr>
        <w:rPr>
          <w:rFonts w:ascii="Times New Roman" w:hAnsi="Times New Roman" w:cs="Times New Roman"/>
          <w:sz w:val="24"/>
          <w:szCs w:val="24"/>
        </w:rPr>
      </w:pPr>
    </w:p>
    <w:p w:rsidR="007B5EF4" w:rsidRDefault="007B5EF4" w:rsidP="007B5EF4">
      <w:pPr>
        <w:ind w:right="206"/>
        <w:rPr>
          <w:rFonts w:ascii="Times New Roman" w:hAnsi="Times New Roman" w:cs="Times New Roman"/>
          <w:sz w:val="24"/>
          <w:szCs w:val="24"/>
        </w:rPr>
      </w:pPr>
    </w:p>
    <w:p w:rsidR="00B108C1" w:rsidRPr="007B5EF4" w:rsidRDefault="002A7AB1" w:rsidP="007B5EF4">
      <w:pPr>
        <w:ind w:right="206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B5EF4">
        <w:rPr>
          <w:rFonts w:ascii="Times New Roman" w:hAnsi="Times New Roman" w:cs="Times New Roman"/>
          <w:b/>
          <w:sz w:val="24"/>
          <w:szCs w:val="24"/>
        </w:rPr>
        <w:t xml:space="preserve">STRUCTURE AND CONTENT OF THE </w:t>
      </w:r>
      <w:r w:rsidR="008E06F9" w:rsidRPr="007B5EF4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7B5EF4" w:rsidRPr="007B5EF4">
        <w:rPr>
          <w:rFonts w:ascii="Times New Roman" w:hAnsi="Times New Roman" w:cs="Times New Roman"/>
          <w:b/>
          <w:sz w:val="24"/>
          <w:szCs w:val="24"/>
        </w:rPr>
        <w:t>COMPREHENSIVE EXAM</w:t>
      </w:r>
      <w:bookmarkStart w:id="0" w:name="_GoBack"/>
      <w:bookmarkEnd w:id="0"/>
    </w:p>
    <w:p w:rsidR="007B5EF4" w:rsidRDefault="007B5EF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A7AB1" w:rsidRPr="00054DD3" w:rsidRDefault="002A7AB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4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department of Civil Engineering proposal for the comprehensive exam is as follows:</w:t>
      </w:r>
    </w:p>
    <w:p w:rsidR="004E3580" w:rsidRDefault="004E3580" w:rsidP="004E3580">
      <w:pPr>
        <w:pStyle w:val="Default"/>
        <w:numPr>
          <w:ilvl w:val="0"/>
          <w:numId w:val="1"/>
        </w:numPr>
        <w:ind w:left="567" w:hanging="567"/>
        <w:jc w:val="both"/>
      </w:pPr>
      <w:r w:rsidRPr="00054DD3">
        <w:t>Only the courses ranked as disciplines related to the specific profile will be considered.</w:t>
      </w:r>
    </w:p>
    <w:p w:rsidR="007B5EF4" w:rsidRPr="00054DD3" w:rsidRDefault="007B5EF4" w:rsidP="007B5EF4">
      <w:pPr>
        <w:pStyle w:val="Default"/>
        <w:ind w:left="567"/>
        <w:jc w:val="both"/>
      </w:pPr>
    </w:p>
    <w:p w:rsidR="004E3580" w:rsidRPr="00054DD3" w:rsidRDefault="004E3580" w:rsidP="004E3580">
      <w:pPr>
        <w:pStyle w:val="Default"/>
        <w:numPr>
          <w:ilvl w:val="0"/>
          <w:numId w:val="1"/>
        </w:numPr>
        <w:ind w:left="567" w:hanging="567"/>
        <w:jc w:val="both"/>
      </w:pPr>
      <w:r w:rsidRPr="00054DD3">
        <w:t>These courses will be grouped in 5 profiles named as:</w:t>
      </w:r>
    </w:p>
    <w:p w:rsidR="00842A46" w:rsidRPr="00054DD3" w:rsidRDefault="00842A46" w:rsidP="00842A46">
      <w:pPr>
        <w:pStyle w:val="Default"/>
        <w:ind w:left="567"/>
        <w:jc w:val="both"/>
      </w:pPr>
    </w:p>
    <w:p w:rsidR="004E3580" w:rsidRPr="00054DD3" w:rsidRDefault="00502050" w:rsidP="004E3580">
      <w:pPr>
        <w:pStyle w:val="Default"/>
        <w:numPr>
          <w:ilvl w:val="1"/>
          <w:numId w:val="1"/>
        </w:numPr>
        <w:jc w:val="both"/>
      </w:pPr>
      <w:r w:rsidRPr="00054DD3">
        <w:t>I</w:t>
      </w:r>
      <w:r w:rsidR="004E3580" w:rsidRPr="00054DD3">
        <w:t>. Structural Engineering</w:t>
      </w:r>
    </w:p>
    <w:p w:rsidR="004E3580" w:rsidRPr="00054DD3" w:rsidRDefault="00502050" w:rsidP="004E3580">
      <w:pPr>
        <w:pStyle w:val="Default"/>
        <w:numPr>
          <w:ilvl w:val="1"/>
          <w:numId w:val="1"/>
        </w:numPr>
        <w:jc w:val="both"/>
      </w:pPr>
      <w:r w:rsidRPr="00054DD3">
        <w:t>II</w:t>
      </w:r>
      <w:r w:rsidR="004E3580" w:rsidRPr="00054DD3">
        <w:t>. Material Engineering</w:t>
      </w:r>
    </w:p>
    <w:p w:rsidR="004E3580" w:rsidRPr="00054DD3" w:rsidRDefault="00502050" w:rsidP="004E3580">
      <w:pPr>
        <w:pStyle w:val="Default"/>
        <w:numPr>
          <w:ilvl w:val="1"/>
          <w:numId w:val="1"/>
        </w:numPr>
        <w:jc w:val="both"/>
      </w:pPr>
      <w:r w:rsidRPr="00054DD3">
        <w:t>III</w:t>
      </w:r>
      <w:r w:rsidR="004E3580" w:rsidRPr="00054DD3">
        <w:t>. Geotechnical</w:t>
      </w:r>
    </w:p>
    <w:p w:rsidR="004E3580" w:rsidRPr="00054DD3" w:rsidRDefault="00502050" w:rsidP="004E3580">
      <w:pPr>
        <w:pStyle w:val="Default"/>
        <w:numPr>
          <w:ilvl w:val="1"/>
          <w:numId w:val="1"/>
        </w:numPr>
        <w:jc w:val="both"/>
      </w:pPr>
      <w:r w:rsidRPr="00054DD3">
        <w:t>IV</w:t>
      </w:r>
      <w:r w:rsidR="004E3580" w:rsidRPr="00054DD3">
        <w:t>. Hydromechanics</w:t>
      </w:r>
    </w:p>
    <w:p w:rsidR="004E3580" w:rsidRPr="00054DD3" w:rsidRDefault="00502050" w:rsidP="004E3580">
      <w:pPr>
        <w:pStyle w:val="Default"/>
        <w:numPr>
          <w:ilvl w:val="1"/>
          <w:numId w:val="1"/>
        </w:numPr>
        <w:jc w:val="both"/>
      </w:pPr>
      <w:r w:rsidRPr="00054DD3">
        <w:t>V</w:t>
      </w:r>
      <w:r w:rsidR="004E3580" w:rsidRPr="00054DD3">
        <w:t>. Construction management</w:t>
      </w:r>
    </w:p>
    <w:p w:rsidR="00254511" w:rsidRPr="00054DD3" w:rsidRDefault="00254511" w:rsidP="00254511">
      <w:pPr>
        <w:pStyle w:val="Default"/>
        <w:ind w:left="1440"/>
        <w:jc w:val="both"/>
      </w:pPr>
    </w:p>
    <w:p w:rsidR="003F5675" w:rsidRDefault="003F5675" w:rsidP="003F567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The percentage of each group is depending on the total credits the courses of that group has. </w:t>
      </w:r>
    </w:p>
    <w:p w:rsidR="007B5EF4" w:rsidRPr="00054DD3" w:rsidRDefault="007B5EF4" w:rsidP="007B5EF4">
      <w:pPr>
        <w:pStyle w:val="ListParagraph"/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4808F9" w:rsidRPr="00054DD3" w:rsidRDefault="004808F9" w:rsidP="003F567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The total number of question will be 30 and will be divided between groups according to each group weights.</w:t>
      </w:r>
    </w:p>
    <w:p w:rsidR="004808F9" w:rsidRDefault="004808F9" w:rsidP="004808F9">
      <w:pPr>
        <w:pStyle w:val="ListParagraph"/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7B5EF4" w:rsidRPr="00054DD3" w:rsidRDefault="007B5EF4" w:rsidP="004808F9">
      <w:pPr>
        <w:pStyle w:val="ListParagraph"/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842A46" w:rsidRPr="00054DD3" w:rsidRDefault="00842A46" w:rsidP="00EE406D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The first group “Structural Engineering” </w:t>
      </w:r>
      <w:r w:rsidR="003F5675" w:rsidRPr="00054DD3">
        <w:rPr>
          <w:rFonts w:ascii="Times New Roman" w:hAnsi="Times New Roman" w:cs="Times New Roman"/>
          <w:sz w:val="24"/>
          <w:szCs w:val="24"/>
        </w:rPr>
        <w:t xml:space="preserve">(30%) 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with 9 questions </w:t>
      </w:r>
      <w:r w:rsidRPr="00054DD3">
        <w:rPr>
          <w:rFonts w:ascii="Times New Roman" w:hAnsi="Times New Roman" w:cs="Times New Roman"/>
          <w:sz w:val="24"/>
          <w:szCs w:val="24"/>
        </w:rPr>
        <w:t>contain</w:t>
      </w:r>
      <w:r w:rsidR="004808F9" w:rsidRPr="00054DD3">
        <w:rPr>
          <w:rFonts w:ascii="Times New Roman" w:hAnsi="Times New Roman" w:cs="Times New Roman"/>
          <w:sz w:val="24"/>
          <w:szCs w:val="24"/>
        </w:rPr>
        <w:t>ing</w:t>
      </w:r>
      <w:r w:rsidRPr="00054DD3">
        <w:rPr>
          <w:rFonts w:ascii="Times New Roman" w:hAnsi="Times New Roman" w:cs="Times New Roman"/>
          <w:sz w:val="24"/>
          <w:szCs w:val="24"/>
        </w:rPr>
        <w:t xml:space="preserve"> six courses:</w:t>
      </w:r>
    </w:p>
    <w:p w:rsidR="00842A46" w:rsidRPr="00054DD3" w:rsidRDefault="00842A46" w:rsidP="00EE406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Engineering mechanics I </w:t>
      </w:r>
    </w:p>
    <w:p w:rsidR="00842A46" w:rsidRPr="00054DD3" w:rsidRDefault="00842A46" w:rsidP="00EE406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Engineering mechanics II</w:t>
      </w:r>
    </w:p>
    <w:p w:rsidR="00842A46" w:rsidRPr="00054DD3" w:rsidRDefault="00842A46" w:rsidP="00EE406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Mechanics of materials</w:t>
      </w:r>
    </w:p>
    <w:p w:rsidR="00842A46" w:rsidRPr="00054DD3" w:rsidRDefault="00842A46" w:rsidP="00EE406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Structural mechanics</w:t>
      </w:r>
    </w:p>
    <w:p w:rsidR="00842A46" w:rsidRPr="00054DD3" w:rsidRDefault="00842A46" w:rsidP="00EE406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Structural analysis</w:t>
      </w:r>
    </w:p>
    <w:p w:rsidR="00842A46" w:rsidRPr="00054DD3" w:rsidRDefault="00842A46" w:rsidP="00EE406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Reinforced concrete fundamentals</w:t>
      </w:r>
    </w:p>
    <w:p w:rsidR="00842A46" w:rsidRDefault="00842A46" w:rsidP="00EE406D">
      <w:pPr>
        <w:pStyle w:val="ListParagraph"/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7B5EF4" w:rsidRPr="00054DD3" w:rsidRDefault="007B5EF4" w:rsidP="00EE406D">
      <w:pPr>
        <w:pStyle w:val="ListParagraph"/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842A46" w:rsidRPr="00054DD3" w:rsidRDefault="00842A46" w:rsidP="00EE406D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The second group “Material Engineering” </w:t>
      </w:r>
      <w:r w:rsidR="004C5E14" w:rsidRPr="00054DD3">
        <w:rPr>
          <w:rFonts w:ascii="Times New Roman" w:hAnsi="Times New Roman" w:cs="Times New Roman"/>
          <w:sz w:val="24"/>
          <w:szCs w:val="24"/>
        </w:rPr>
        <w:t xml:space="preserve">(20%) 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with 6 questions, </w:t>
      </w:r>
      <w:r w:rsidRPr="00054DD3">
        <w:rPr>
          <w:rFonts w:ascii="Times New Roman" w:hAnsi="Times New Roman" w:cs="Times New Roman"/>
          <w:sz w:val="24"/>
          <w:szCs w:val="24"/>
        </w:rPr>
        <w:t>contain</w:t>
      </w:r>
      <w:r w:rsidR="004808F9" w:rsidRPr="00054DD3">
        <w:rPr>
          <w:rFonts w:ascii="Times New Roman" w:hAnsi="Times New Roman" w:cs="Times New Roman"/>
          <w:sz w:val="24"/>
          <w:szCs w:val="24"/>
        </w:rPr>
        <w:t>ing</w:t>
      </w:r>
      <w:r w:rsidRPr="00054DD3">
        <w:rPr>
          <w:rFonts w:ascii="Times New Roman" w:hAnsi="Times New Roman" w:cs="Times New Roman"/>
          <w:sz w:val="24"/>
          <w:szCs w:val="24"/>
        </w:rPr>
        <w:t xml:space="preserve"> four courses:</w:t>
      </w:r>
    </w:p>
    <w:p w:rsidR="00842A46" w:rsidRPr="00054DD3" w:rsidRDefault="00842A46" w:rsidP="00EE406D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Materials science</w:t>
      </w:r>
    </w:p>
    <w:p w:rsidR="00842A46" w:rsidRPr="00054DD3" w:rsidRDefault="00842A46" w:rsidP="00EE406D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Construction materials</w:t>
      </w:r>
    </w:p>
    <w:p w:rsidR="00842A46" w:rsidRPr="00054DD3" w:rsidRDefault="00842A46" w:rsidP="00EE406D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Surveying</w:t>
      </w:r>
    </w:p>
    <w:p w:rsidR="00842A46" w:rsidRPr="00054DD3" w:rsidRDefault="00842A46" w:rsidP="00EE406D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Transportation and traffic engineering</w:t>
      </w:r>
    </w:p>
    <w:p w:rsidR="00842A46" w:rsidRDefault="00842A46" w:rsidP="00EE406D">
      <w:pPr>
        <w:pStyle w:val="ListParagraph"/>
        <w:tabs>
          <w:tab w:val="left" w:pos="709"/>
          <w:tab w:val="left" w:pos="993"/>
        </w:tabs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7B5EF4" w:rsidRPr="00054DD3" w:rsidRDefault="007B5EF4" w:rsidP="00EE406D">
      <w:pPr>
        <w:pStyle w:val="ListParagraph"/>
        <w:tabs>
          <w:tab w:val="left" w:pos="709"/>
          <w:tab w:val="left" w:pos="993"/>
        </w:tabs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842A46" w:rsidRPr="00054DD3" w:rsidRDefault="00842A46" w:rsidP="00EE406D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The third group “Geotechnical” </w:t>
      </w:r>
      <w:r w:rsidR="004C5E14" w:rsidRPr="00054DD3">
        <w:rPr>
          <w:rFonts w:ascii="Times New Roman" w:hAnsi="Times New Roman" w:cs="Times New Roman"/>
          <w:sz w:val="24"/>
          <w:szCs w:val="24"/>
        </w:rPr>
        <w:t xml:space="preserve">(15%) 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with </w:t>
      </w:r>
      <w:r w:rsidR="00254511" w:rsidRPr="00054DD3">
        <w:rPr>
          <w:rFonts w:ascii="Times New Roman" w:hAnsi="Times New Roman" w:cs="Times New Roman"/>
          <w:sz w:val="24"/>
          <w:szCs w:val="24"/>
        </w:rPr>
        <w:t>5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 questions</w:t>
      </w:r>
      <w:r w:rsidR="007B5EF4">
        <w:rPr>
          <w:rFonts w:ascii="Times New Roman" w:hAnsi="Times New Roman" w:cs="Times New Roman"/>
          <w:sz w:val="24"/>
          <w:szCs w:val="24"/>
        </w:rPr>
        <w:t xml:space="preserve"> </w:t>
      </w:r>
      <w:r w:rsidRPr="00054DD3">
        <w:rPr>
          <w:rFonts w:ascii="Times New Roman" w:hAnsi="Times New Roman" w:cs="Times New Roman"/>
          <w:sz w:val="24"/>
          <w:szCs w:val="24"/>
        </w:rPr>
        <w:t>contain</w:t>
      </w:r>
      <w:r w:rsidR="004808F9" w:rsidRPr="00054DD3">
        <w:rPr>
          <w:rFonts w:ascii="Times New Roman" w:hAnsi="Times New Roman" w:cs="Times New Roman"/>
          <w:sz w:val="24"/>
          <w:szCs w:val="24"/>
        </w:rPr>
        <w:t>ing</w:t>
      </w:r>
      <w:r w:rsidRPr="00054DD3">
        <w:rPr>
          <w:rFonts w:ascii="Times New Roman" w:hAnsi="Times New Roman" w:cs="Times New Roman"/>
          <w:sz w:val="24"/>
          <w:szCs w:val="24"/>
        </w:rPr>
        <w:t xml:space="preserve"> two courses:</w:t>
      </w:r>
    </w:p>
    <w:p w:rsidR="00C61C06" w:rsidRPr="00054DD3" w:rsidRDefault="00C61C06" w:rsidP="00EE406D">
      <w:pPr>
        <w:pStyle w:val="ListParagraph"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Soil mechanics</w:t>
      </w:r>
    </w:p>
    <w:p w:rsidR="00C61C06" w:rsidRPr="00054DD3" w:rsidRDefault="00C61C06" w:rsidP="00EE406D">
      <w:pPr>
        <w:pStyle w:val="ListParagraph"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Foundation engineering </w:t>
      </w:r>
    </w:p>
    <w:p w:rsidR="00254511" w:rsidRDefault="00254511" w:rsidP="00254511">
      <w:pPr>
        <w:pStyle w:val="ListParagraph"/>
        <w:tabs>
          <w:tab w:val="left" w:pos="709"/>
          <w:tab w:val="left" w:pos="993"/>
          <w:tab w:val="left" w:pos="1276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7B5EF4" w:rsidRPr="00054DD3" w:rsidRDefault="007B5EF4" w:rsidP="00254511">
      <w:pPr>
        <w:pStyle w:val="ListParagraph"/>
        <w:tabs>
          <w:tab w:val="left" w:pos="709"/>
          <w:tab w:val="left" w:pos="993"/>
          <w:tab w:val="left" w:pos="1276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842A46" w:rsidRPr="00054DD3" w:rsidRDefault="00C61C06" w:rsidP="00EE406D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The fourth group “Hydromechanics” </w:t>
      </w:r>
      <w:r w:rsidR="004C5E14" w:rsidRPr="00054DD3">
        <w:rPr>
          <w:rFonts w:ascii="Times New Roman" w:hAnsi="Times New Roman" w:cs="Times New Roman"/>
          <w:sz w:val="24"/>
          <w:szCs w:val="24"/>
        </w:rPr>
        <w:t xml:space="preserve">(15%) 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with </w:t>
      </w:r>
      <w:r w:rsidR="00254511" w:rsidRPr="00054DD3">
        <w:rPr>
          <w:rFonts w:ascii="Times New Roman" w:hAnsi="Times New Roman" w:cs="Times New Roman"/>
          <w:sz w:val="24"/>
          <w:szCs w:val="24"/>
        </w:rPr>
        <w:t>4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8F9" w:rsidRPr="00054DD3">
        <w:rPr>
          <w:rFonts w:ascii="Times New Roman" w:hAnsi="Times New Roman" w:cs="Times New Roman"/>
          <w:sz w:val="24"/>
          <w:szCs w:val="24"/>
        </w:rPr>
        <w:t>questions</w:t>
      </w:r>
      <w:r w:rsidRPr="00054DD3">
        <w:rPr>
          <w:rFonts w:ascii="Times New Roman" w:hAnsi="Times New Roman" w:cs="Times New Roman"/>
          <w:sz w:val="24"/>
          <w:szCs w:val="24"/>
        </w:rPr>
        <w:t>contain</w:t>
      </w:r>
      <w:r w:rsidR="004808F9" w:rsidRPr="00054DD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54DD3">
        <w:rPr>
          <w:rFonts w:ascii="Times New Roman" w:hAnsi="Times New Roman" w:cs="Times New Roman"/>
          <w:sz w:val="24"/>
          <w:szCs w:val="24"/>
        </w:rPr>
        <w:t xml:space="preserve"> two courses;</w:t>
      </w:r>
    </w:p>
    <w:p w:rsidR="00C61C06" w:rsidRPr="00054DD3" w:rsidRDefault="00C61C06" w:rsidP="00EE406D">
      <w:pPr>
        <w:pStyle w:val="ListParagraph"/>
        <w:numPr>
          <w:ilvl w:val="0"/>
          <w:numId w:val="6"/>
        </w:numPr>
        <w:tabs>
          <w:tab w:val="left" w:pos="709"/>
          <w:tab w:val="left" w:pos="993"/>
          <w:tab w:val="left" w:pos="1276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lastRenderedPageBreak/>
        <w:t>Fluid mechanics</w:t>
      </w:r>
    </w:p>
    <w:p w:rsidR="00C61C06" w:rsidRPr="00054DD3" w:rsidRDefault="00C61C06" w:rsidP="00EE406D">
      <w:pPr>
        <w:pStyle w:val="ListParagraph"/>
        <w:numPr>
          <w:ilvl w:val="0"/>
          <w:numId w:val="6"/>
        </w:numPr>
        <w:tabs>
          <w:tab w:val="left" w:pos="709"/>
          <w:tab w:val="left" w:pos="993"/>
          <w:tab w:val="left" w:pos="1276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Hydromec</w:t>
      </w:r>
      <w:r w:rsidR="00E636A7" w:rsidRPr="00054DD3">
        <w:rPr>
          <w:rFonts w:ascii="Times New Roman" w:hAnsi="Times New Roman" w:cs="Times New Roman"/>
          <w:sz w:val="24"/>
          <w:szCs w:val="24"/>
        </w:rPr>
        <w:t>h</w:t>
      </w:r>
      <w:r w:rsidRPr="00054DD3">
        <w:rPr>
          <w:rFonts w:ascii="Times New Roman" w:hAnsi="Times New Roman" w:cs="Times New Roman"/>
          <w:sz w:val="24"/>
          <w:szCs w:val="24"/>
        </w:rPr>
        <w:t>anics</w:t>
      </w:r>
    </w:p>
    <w:p w:rsidR="00C61C06" w:rsidRDefault="00C61C06" w:rsidP="00EE406D">
      <w:pPr>
        <w:pStyle w:val="ListParagraph"/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7B5EF4" w:rsidRPr="00054DD3" w:rsidRDefault="007B5EF4" w:rsidP="00EE406D">
      <w:pPr>
        <w:pStyle w:val="ListParagraph"/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C61C06" w:rsidRDefault="00C61C06" w:rsidP="00EE406D">
      <w:pPr>
        <w:pStyle w:val="ListParagraph"/>
        <w:numPr>
          <w:ilvl w:val="0"/>
          <w:numId w:val="4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The fifth group “Construction management” </w:t>
      </w:r>
      <w:r w:rsidR="004C5E14" w:rsidRPr="00054DD3">
        <w:rPr>
          <w:rFonts w:ascii="Times New Roman" w:hAnsi="Times New Roman" w:cs="Times New Roman"/>
          <w:sz w:val="24"/>
          <w:szCs w:val="24"/>
        </w:rPr>
        <w:t xml:space="preserve">(20%) 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with </w:t>
      </w:r>
      <w:r w:rsidR="00254511" w:rsidRPr="00054DD3">
        <w:rPr>
          <w:rFonts w:ascii="Times New Roman" w:hAnsi="Times New Roman" w:cs="Times New Roman"/>
          <w:sz w:val="24"/>
          <w:szCs w:val="24"/>
        </w:rPr>
        <w:t>6</w:t>
      </w:r>
      <w:r w:rsidR="004808F9" w:rsidRPr="000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8F9" w:rsidRPr="00054DD3">
        <w:rPr>
          <w:rFonts w:ascii="Times New Roman" w:hAnsi="Times New Roman" w:cs="Times New Roman"/>
          <w:sz w:val="24"/>
          <w:szCs w:val="24"/>
        </w:rPr>
        <w:t>questions</w:t>
      </w:r>
      <w:r w:rsidRPr="00054DD3">
        <w:rPr>
          <w:rFonts w:ascii="Times New Roman" w:hAnsi="Times New Roman" w:cs="Times New Roman"/>
          <w:sz w:val="24"/>
          <w:szCs w:val="24"/>
        </w:rPr>
        <w:t>contain</w:t>
      </w:r>
      <w:r w:rsidR="004808F9" w:rsidRPr="00054DD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54DD3">
        <w:rPr>
          <w:rFonts w:ascii="Times New Roman" w:hAnsi="Times New Roman" w:cs="Times New Roman"/>
          <w:sz w:val="24"/>
          <w:szCs w:val="24"/>
        </w:rPr>
        <w:t xml:space="preserve"> two courses:</w:t>
      </w:r>
    </w:p>
    <w:p w:rsidR="007B5EF4" w:rsidRPr="00054DD3" w:rsidRDefault="007B5EF4" w:rsidP="007B5EF4">
      <w:pPr>
        <w:pStyle w:val="ListParagraph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61C06" w:rsidRPr="00054DD3" w:rsidRDefault="00C61C06" w:rsidP="00EE406D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Engineering economics</w:t>
      </w:r>
    </w:p>
    <w:p w:rsidR="00C61C06" w:rsidRPr="00054DD3" w:rsidRDefault="00C61C06" w:rsidP="00EE406D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Construction engineering and management</w:t>
      </w:r>
      <w:r w:rsidRPr="00054DD3">
        <w:rPr>
          <w:rFonts w:ascii="Times New Roman" w:hAnsi="Times New Roman" w:cs="Times New Roman"/>
          <w:sz w:val="24"/>
          <w:szCs w:val="24"/>
        </w:rPr>
        <w:tab/>
      </w:r>
    </w:p>
    <w:p w:rsidR="007B5EF4" w:rsidRPr="00054DD3" w:rsidRDefault="007B5EF4" w:rsidP="00E636A7">
      <w:pPr>
        <w:pStyle w:val="ListParagraph"/>
        <w:tabs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AD46D7" w:rsidRDefault="00AD46D7" w:rsidP="00AD46D7">
      <w:pPr>
        <w:pStyle w:val="ListParagraph"/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C30CBC" w:rsidRDefault="00C30CBC" w:rsidP="00C30CBC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 xml:space="preserve">The exam is based on “Multiple choice and justification” </w:t>
      </w:r>
    </w:p>
    <w:p w:rsidR="007B5EF4" w:rsidRPr="00054DD3" w:rsidRDefault="007B5EF4" w:rsidP="007B5EF4">
      <w:pPr>
        <w:pStyle w:val="ListParagraph"/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C30CBC" w:rsidRPr="00054DD3" w:rsidRDefault="00C30CBC" w:rsidP="00C30CBC">
      <w:pPr>
        <w:pStyle w:val="ListParagraph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054DD3">
        <w:rPr>
          <w:rFonts w:ascii="Times New Roman" w:hAnsi="Times New Roman" w:cs="Times New Roman"/>
          <w:sz w:val="24"/>
          <w:szCs w:val="24"/>
        </w:rPr>
        <w:t>Each week the students will have consultation hours with one lecture for one topic.</w:t>
      </w:r>
    </w:p>
    <w:p w:rsidR="00765643" w:rsidRPr="00054DD3" w:rsidRDefault="00765643" w:rsidP="00C30CBC">
      <w:pPr>
        <w:pStyle w:val="ListParagraph"/>
        <w:tabs>
          <w:tab w:val="left" w:pos="284"/>
          <w:tab w:val="left" w:pos="851"/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054DD3" w:rsidRDefault="00054DD3" w:rsidP="00C30CBC">
      <w:pPr>
        <w:pStyle w:val="ListParagraph"/>
        <w:tabs>
          <w:tab w:val="left" w:pos="284"/>
          <w:tab w:val="left" w:pos="851"/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7B5EF4" w:rsidRPr="00054DD3" w:rsidRDefault="007B5EF4" w:rsidP="00C30CBC">
      <w:pPr>
        <w:pStyle w:val="ListParagraph"/>
        <w:tabs>
          <w:tab w:val="left" w:pos="284"/>
          <w:tab w:val="left" w:pos="851"/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054DD3" w:rsidRPr="00054DD3" w:rsidRDefault="00054DD3" w:rsidP="00C30CBC">
      <w:pPr>
        <w:pStyle w:val="ListParagraph"/>
        <w:tabs>
          <w:tab w:val="left" w:pos="284"/>
          <w:tab w:val="left" w:pos="851"/>
          <w:tab w:val="left" w:pos="993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054DD3" w:rsidRPr="00054DD3" w:rsidRDefault="00054DD3" w:rsidP="00D40A22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DD3">
        <w:rPr>
          <w:rFonts w:ascii="Times New Roman" w:hAnsi="Times New Roman" w:cs="Times New Roman"/>
          <w:b/>
          <w:sz w:val="24"/>
          <w:szCs w:val="24"/>
        </w:rPr>
        <w:t xml:space="preserve">The evaluation of the students in the </w:t>
      </w:r>
      <w:r w:rsidR="00D40A22">
        <w:rPr>
          <w:rFonts w:ascii="Times New Roman" w:hAnsi="Times New Roman" w:cs="Times New Roman"/>
          <w:b/>
          <w:sz w:val="24"/>
          <w:szCs w:val="24"/>
        </w:rPr>
        <w:t xml:space="preserve">Final Comprehensive </w:t>
      </w:r>
      <w:r w:rsidRPr="00054DD3">
        <w:rPr>
          <w:rFonts w:ascii="Times New Roman" w:hAnsi="Times New Roman" w:cs="Times New Roman"/>
          <w:b/>
          <w:sz w:val="24"/>
          <w:szCs w:val="24"/>
        </w:rPr>
        <w:t>Exam it’s going to be with grades, but that grade will be with</w:t>
      </w:r>
      <w:r w:rsidR="00D40A22">
        <w:rPr>
          <w:rFonts w:ascii="Times New Roman" w:hAnsi="Times New Roman" w:cs="Times New Roman"/>
          <w:b/>
          <w:sz w:val="24"/>
          <w:szCs w:val="24"/>
        </w:rPr>
        <w:t xml:space="preserve">out influence in the average CGPA, so the Final Comprehensive Exam will be with </w:t>
      </w:r>
      <w:r w:rsidRPr="00054DD3">
        <w:rPr>
          <w:rFonts w:ascii="Times New Roman" w:hAnsi="Times New Roman" w:cs="Times New Roman"/>
          <w:b/>
          <w:sz w:val="24"/>
          <w:szCs w:val="24"/>
        </w:rPr>
        <w:t>0 Epoka Credits.</w:t>
      </w:r>
    </w:p>
    <w:sectPr w:rsidR="00054DD3" w:rsidRPr="00054DD3" w:rsidSect="00A9704B">
      <w:pgSz w:w="11906" w:h="16838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C7A"/>
    <w:multiLevelType w:val="hybridMultilevel"/>
    <w:tmpl w:val="A77CB3EE"/>
    <w:lvl w:ilvl="0" w:tplc="77BE1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1CD"/>
    <w:multiLevelType w:val="hybridMultilevel"/>
    <w:tmpl w:val="A10A8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5AC"/>
    <w:multiLevelType w:val="hybridMultilevel"/>
    <w:tmpl w:val="F446BAE6"/>
    <w:lvl w:ilvl="0" w:tplc="053E60B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A4D1C"/>
    <w:multiLevelType w:val="hybridMultilevel"/>
    <w:tmpl w:val="CEBC86EA"/>
    <w:lvl w:ilvl="0" w:tplc="67744CA6">
      <w:start w:val="1"/>
      <w:numFmt w:val="decimal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492" w:hanging="360"/>
      </w:pPr>
    </w:lvl>
    <w:lvl w:ilvl="2" w:tplc="0410001B" w:tentative="1">
      <w:start w:val="1"/>
      <w:numFmt w:val="lowerRoman"/>
      <w:lvlText w:val="%3."/>
      <w:lvlJc w:val="right"/>
      <w:pPr>
        <w:ind w:left="3212" w:hanging="180"/>
      </w:pPr>
    </w:lvl>
    <w:lvl w:ilvl="3" w:tplc="0410000F" w:tentative="1">
      <w:start w:val="1"/>
      <w:numFmt w:val="decimal"/>
      <w:lvlText w:val="%4."/>
      <w:lvlJc w:val="left"/>
      <w:pPr>
        <w:ind w:left="3932" w:hanging="360"/>
      </w:pPr>
    </w:lvl>
    <w:lvl w:ilvl="4" w:tplc="04100019" w:tentative="1">
      <w:start w:val="1"/>
      <w:numFmt w:val="lowerLetter"/>
      <w:lvlText w:val="%5."/>
      <w:lvlJc w:val="left"/>
      <w:pPr>
        <w:ind w:left="4652" w:hanging="360"/>
      </w:pPr>
    </w:lvl>
    <w:lvl w:ilvl="5" w:tplc="0410001B" w:tentative="1">
      <w:start w:val="1"/>
      <w:numFmt w:val="lowerRoman"/>
      <w:lvlText w:val="%6."/>
      <w:lvlJc w:val="right"/>
      <w:pPr>
        <w:ind w:left="5372" w:hanging="180"/>
      </w:pPr>
    </w:lvl>
    <w:lvl w:ilvl="6" w:tplc="0410000F" w:tentative="1">
      <w:start w:val="1"/>
      <w:numFmt w:val="decimal"/>
      <w:lvlText w:val="%7."/>
      <w:lvlJc w:val="left"/>
      <w:pPr>
        <w:ind w:left="6092" w:hanging="360"/>
      </w:pPr>
    </w:lvl>
    <w:lvl w:ilvl="7" w:tplc="04100019" w:tentative="1">
      <w:start w:val="1"/>
      <w:numFmt w:val="lowerLetter"/>
      <w:lvlText w:val="%8."/>
      <w:lvlJc w:val="left"/>
      <w:pPr>
        <w:ind w:left="6812" w:hanging="360"/>
      </w:pPr>
    </w:lvl>
    <w:lvl w:ilvl="8" w:tplc="0410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65D70E6"/>
    <w:multiLevelType w:val="hybridMultilevel"/>
    <w:tmpl w:val="C7860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C24B5"/>
    <w:multiLevelType w:val="hybridMultilevel"/>
    <w:tmpl w:val="32566A30"/>
    <w:lvl w:ilvl="0" w:tplc="642C7E8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E26F8"/>
    <w:multiLevelType w:val="hybridMultilevel"/>
    <w:tmpl w:val="C242F540"/>
    <w:lvl w:ilvl="0" w:tplc="04266964">
      <w:start w:val="1"/>
      <w:numFmt w:val="decimal"/>
      <w:lvlText w:val="%1."/>
      <w:lvlJc w:val="left"/>
      <w:pPr>
        <w:ind w:left="107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9AA45E0"/>
    <w:multiLevelType w:val="hybridMultilevel"/>
    <w:tmpl w:val="D4D46F0C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B1"/>
    <w:rsid w:val="00054DD3"/>
    <w:rsid w:val="00103321"/>
    <w:rsid w:val="00254511"/>
    <w:rsid w:val="002A7AB1"/>
    <w:rsid w:val="003F5675"/>
    <w:rsid w:val="004808F9"/>
    <w:rsid w:val="004C5E14"/>
    <w:rsid w:val="004E3580"/>
    <w:rsid w:val="00502050"/>
    <w:rsid w:val="00643C3E"/>
    <w:rsid w:val="00765643"/>
    <w:rsid w:val="007B5EF4"/>
    <w:rsid w:val="00842A46"/>
    <w:rsid w:val="008E06F9"/>
    <w:rsid w:val="00911D89"/>
    <w:rsid w:val="00A618D6"/>
    <w:rsid w:val="00A9704B"/>
    <w:rsid w:val="00AD3863"/>
    <w:rsid w:val="00AD46D7"/>
    <w:rsid w:val="00B108C1"/>
    <w:rsid w:val="00C30CBC"/>
    <w:rsid w:val="00C35C02"/>
    <w:rsid w:val="00C521E8"/>
    <w:rsid w:val="00C61C06"/>
    <w:rsid w:val="00D40A22"/>
    <w:rsid w:val="00E636A7"/>
    <w:rsid w:val="00EE406D"/>
    <w:rsid w:val="00F4211E"/>
    <w:rsid w:val="00F6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8216"/>
  <w15:docId w15:val="{E019769D-411C-45E8-98D7-868BC576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11D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cd-cl">
    <w:name w:val="gt-cd-cl"/>
    <w:basedOn w:val="DefaultParagraphFont"/>
    <w:rsid w:val="002A7AB1"/>
  </w:style>
  <w:style w:type="character" w:customStyle="1" w:styleId="apple-converted-space">
    <w:name w:val="apple-converted-space"/>
    <w:basedOn w:val="DefaultParagraphFont"/>
    <w:rsid w:val="002A7AB1"/>
  </w:style>
  <w:style w:type="paragraph" w:customStyle="1" w:styleId="Default">
    <w:name w:val="Default"/>
    <w:rsid w:val="004E35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4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03D46E2-E779-446A-AD18-7914A8D5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ndini</dc:creator>
  <cp:lastModifiedBy>Tekim Peza</cp:lastModifiedBy>
  <cp:revision>2</cp:revision>
  <cp:lastPrinted>2016-12-20T11:06:00Z</cp:lastPrinted>
  <dcterms:created xsi:type="dcterms:W3CDTF">2017-02-14T11:00:00Z</dcterms:created>
  <dcterms:modified xsi:type="dcterms:W3CDTF">2017-02-14T11:00:00Z</dcterms:modified>
</cp:coreProperties>
</file>