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0C" w:rsidRDefault="00961D0C" w:rsidP="00961D0C">
      <w:pPr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8894"/>
      </w:tblGrid>
      <w:tr w:rsidR="00961D0C" w:rsidTr="00961D0C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0C" w:rsidRDefault="00961D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Epoka University</w:t>
            </w:r>
          </w:p>
        </w:tc>
      </w:tr>
      <w:tr w:rsidR="00961D0C" w:rsidTr="00961D0C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0C" w:rsidRDefault="00961D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Faculty of Architecture and Engineering</w:t>
            </w:r>
          </w:p>
        </w:tc>
      </w:tr>
      <w:tr w:rsidR="00961D0C" w:rsidTr="00961D0C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D0C" w:rsidRDefault="00DC30FD" w:rsidP="00961D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Publications List for 2015-2016</w:t>
            </w:r>
            <w:r w:rsidR="00961D0C">
              <w:rPr>
                <w:rFonts w:ascii="Times New Roman" w:hAnsi="Times New Roman"/>
                <w:b/>
              </w:rPr>
              <w:t xml:space="preserve"> Academic Year</w:t>
            </w:r>
          </w:p>
        </w:tc>
      </w:tr>
      <w:tr w:rsidR="00731BFB" w:rsidRPr="00731BFB" w:rsidTr="00731BFB">
        <w:trPr>
          <w:trHeight w:val="8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31BF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Anna Yunitsyna, 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>Universal Housing – Evaluation Of The Spatial Qualities Of Apartments In Albania, International Journal of Contemporary Architecture ”The New ARCH“ Vol. 2, No. 2 (2015), ISSN 2198-7688.</w:t>
            </w:r>
          </w:p>
        </w:tc>
      </w:tr>
      <w:tr w:rsidR="00731BFB" w:rsidRPr="00731BFB" w:rsidTr="00731BFB">
        <w:trPr>
          <w:trHeight w:val="8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31BF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Anna Yunitsyna, 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>Housing, Climate And Economy – The Regional Influences On The European Housing Space Standards, International Journal of Contemporary Architecture ”The New ARCH“ Vol. 3, No. 1 (2016) ISSN 2198-7688.</w:t>
            </w:r>
          </w:p>
        </w:tc>
      </w:tr>
      <w:tr w:rsidR="00731BFB" w:rsidRPr="00731BFB" w:rsidTr="00731BFB">
        <w:trPr>
          <w:trHeight w:val="6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pStyle w:val="Heading1"/>
              <w:jc w:val="both"/>
              <w:outlineLvl w:val="0"/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</w:pPr>
            <w:hyperlink r:id="rId4" w:history="1">
              <w:proofErr w:type="spellStart"/>
              <w:r w:rsidRPr="00731BFB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  <w:szCs w:val="20"/>
                </w:rPr>
                <w:t>Sokol</w:t>
              </w:r>
              <w:proofErr w:type="spellEnd"/>
              <w:r w:rsidRPr="00731BFB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731BFB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  <w:szCs w:val="20"/>
                </w:rPr>
                <w:t>Dervishi</w:t>
              </w:r>
              <w:proofErr w:type="spellEnd"/>
            </w:hyperlink>
            <w:r w:rsidRPr="00731BFB">
              <w:rPr>
                <w:rStyle w:val="Hyperlink"/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, </w:t>
            </w:r>
            <w:hyperlink r:id="rId5" w:history="1">
              <w:r w:rsidRPr="00731BFB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  <w:szCs w:val="20"/>
                </w:rPr>
                <w:t xml:space="preserve">Pamela </w:t>
              </w:r>
              <w:proofErr w:type="spellStart"/>
              <w:r w:rsidRPr="00731BFB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  <w:szCs w:val="20"/>
                </w:rPr>
                <w:t>Resuli</w:t>
              </w:r>
              <w:proofErr w:type="spellEnd"/>
            </w:hyperlink>
            <w:r w:rsidRPr="00731BFB">
              <w:rPr>
                <w:rStyle w:val="Hyperlink"/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 xml:space="preserve">, </w:t>
            </w:r>
            <w:r w:rsidRPr="00731BFB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 xml:space="preserve">Thermal Performance of Cultural Heritage Italian Housing in Albania, </w:t>
            </w:r>
            <w:hyperlink r:id="rId6" w:tooltip="Go to Energy Procedia on ScienceDirect" w:history="1">
              <w:r w:rsidRPr="00731BFB">
                <w:rPr>
                  <w:rStyle w:val="Hyperlink"/>
                  <w:rFonts w:ascii="Times New Roman" w:hAnsi="Times New Roman" w:cs="Times New Roman"/>
                  <w:b w:val="0"/>
                  <w:i/>
                  <w:color w:val="auto"/>
                  <w:sz w:val="20"/>
                  <w:szCs w:val="20"/>
                </w:rPr>
                <w:t>Energy Procedia</w:t>
              </w:r>
            </w:hyperlink>
            <w:r w:rsidRPr="00731BFB">
              <w:rPr>
                <w:rStyle w:val="Hyperlink"/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 xml:space="preserve">, </w:t>
            </w:r>
            <w:hyperlink r:id="rId7" w:tooltip="Go to table of contents for this volume/issue" w:history="1">
              <w:r w:rsidRPr="00731BFB">
                <w:rPr>
                  <w:rStyle w:val="Hyperlink"/>
                  <w:rFonts w:ascii="Times New Roman" w:hAnsi="Times New Roman" w:cs="Times New Roman"/>
                  <w:b w:val="0"/>
                  <w:i/>
                  <w:color w:val="auto"/>
                  <w:sz w:val="20"/>
                  <w:szCs w:val="20"/>
                </w:rPr>
                <w:t>Volume 78</w:t>
              </w:r>
            </w:hyperlink>
            <w:r w:rsidRPr="00731BFB">
              <w:rPr>
                <w:rFonts w:ascii="Times New Roman" w:hAnsi="Times New Roman" w:cs="Times New Roman"/>
                <w:b w:val="0"/>
                <w:i/>
                <w:color w:val="auto"/>
                <w:sz w:val="20"/>
                <w:szCs w:val="20"/>
              </w:rPr>
              <w:t>, November 2015, Pages 753-758.</w:t>
            </w:r>
          </w:p>
        </w:tc>
      </w:tr>
      <w:tr w:rsidR="00731BFB" w:rsidRPr="00731BFB" w:rsidTr="00CF2EBE">
        <w:trPr>
          <w:trHeight w:val="64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autoSpaceDE w:val="0"/>
              <w:autoSpaceDN w:val="0"/>
              <w:adjustRightInd w:val="0"/>
              <w:jc w:val="both"/>
              <w:rPr>
                <w:rFonts w:ascii="Times New Roman" w:eastAsia="AdvGulliv-R" w:hAnsi="Times New Roman"/>
                <w:i/>
                <w:sz w:val="20"/>
                <w:szCs w:val="20"/>
                <w:lang w:eastAsia="sq-AL"/>
              </w:rPr>
            </w:pPr>
            <w:r w:rsidRPr="00731BFB">
              <w:rPr>
                <w:rFonts w:ascii="Times New Roman" w:eastAsia="AdvGulliv-R" w:hAnsi="Times New Roman"/>
                <w:b/>
                <w:i/>
                <w:sz w:val="20"/>
                <w:szCs w:val="20"/>
                <w:lang w:eastAsia="sq-AL"/>
              </w:rPr>
              <w:t>Erion Luga</w:t>
            </w:r>
            <w:r w:rsidRPr="00731BFB">
              <w:rPr>
                <w:rFonts w:ascii="Times New Roman" w:eastAsia="AdvGulliv-R" w:hAnsi="Times New Roman"/>
                <w:i/>
                <w:sz w:val="20"/>
                <w:szCs w:val="20"/>
                <w:lang w:eastAsia="sq-AL"/>
              </w:rPr>
              <w:t xml:space="preserve">, Very high strength (120 MPa) class F fly ash geopolymer mortaractivated at different NaOH amount, heat curing temperature and heatcuring duration, </w:t>
            </w:r>
            <w:hyperlink r:id="rId8" w:history="1">
              <w:r w:rsidRPr="00731BFB">
                <w:rPr>
                  <w:rStyle w:val="Hyperlink"/>
                  <w:rFonts w:ascii="Times New Roman" w:hAnsi="Times New Roman"/>
                  <w:i/>
                  <w:sz w:val="20"/>
                  <w:szCs w:val="20"/>
                  <w:shd w:val="clear" w:color="auto" w:fill="FFFFFF"/>
                </w:rPr>
                <w:t>Construction and Building Materials</w:t>
              </w:r>
            </w:hyperlink>
            <w:r w:rsidRPr="00731BFB">
              <w:rPr>
                <w:rStyle w:val="apple-converted-space"/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 </w:t>
            </w:r>
            <w:r w:rsidRPr="00731BFB">
              <w:rPr>
                <w:rStyle w:val="publication-meta-journal"/>
                <w:rFonts w:ascii="Times New Roman" w:hAnsi="Times New Roman"/>
                <w:i/>
                <w:sz w:val="20"/>
                <w:szCs w:val="20"/>
              </w:rPr>
              <w:t>96:673-678</w:t>
            </w:r>
            <w:r w:rsidRPr="00731BFB">
              <w:rPr>
                <w:rStyle w:val="publication-meta-date"/>
                <w:rFonts w:ascii="Times New Roman" w:hAnsi="Times New Roman"/>
                <w:i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31BFB" w:rsidRPr="00731BFB" w:rsidTr="00731BFB">
        <w:trPr>
          <w:trHeight w:val="86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Erion Luga, </w:t>
            </w:r>
            <w:r w:rsidRPr="00731BFB">
              <w:rPr>
                <w:rFonts w:ascii="Times New Roman" w:hAnsi="Times New Roman"/>
                <w:i/>
                <w:sz w:val="20"/>
                <w:szCs w:val="20"/>
                <w:lang w:eastAsia="sq-AL"/>
              </w:rPr>
              <w:t xml:space="preserve">Strength Properties of Slag/Fly AshBlends Activated with SodiumMetasilicate and SodiumHydroxide+Silica Fume, 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>Period. Polytech. Civil Eng., Vol. 60, No. 2 (2016), pp. 223-228.</w:t>
            </w:r>
          </w:p>
          <w:p w:rsidR="00731BFB" w:rsidRPr="00731BFB" w:rsidRDefault="00731BFB" w:rsidP="00731BF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31BFB">
              <w:rPr>
                <w:rStyle w:val="Emphasis"/>
                <w:rFonts w:ascii="Times New Roman" w:hAnsi="Times New Roman"/>
                <w:sz w:val="20"/>
                <w:szCs w:val="20"/>
              </w:rPr>
              <w:t>DOI:</w:t>
            </w:r>
            <w:r w:rsidRPr="00731BFB">
              <w:rPr>
                <w:rStyle w:val="apple-converted-space"/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hyperlink r:id="rId9" w:history="1">
              <w:r w:rsidRPr="00731BFB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10.3311/PPci.8270</w:t>
              </w:r>
            </w:hyperlink>
            <w:r w:rsidRPr="00731BFB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</w:tr>
      <w:tr w:rsidR="00731BFB" w:rsidRPr="00731BFB" w:rsidTr="00CF2EBE">
        <w:trPr>
          <w:trHeight w:val="6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31BFB">
              <w:rPr>
                <w:rFonts w:ascii="Times New Roman" w:eastAsia="AdvGulliv-R" w:hAnsi="Times New Roman"/>
                <w:b/>
                <w:i/>
                <w:sz w:val="20"/>
                <w:szCs w:val="20"/>
                <w:lang w:eastAsia="sq-AL"/>
              </w:rPr>
              <w:t>Enea Mustafaraj, Yavuz Yardim</w:t>
            </w:r>
            <w:r w:rsidRPr="00731BFB">
              <w:rPr>
                <w:rFonts w:ascii="Times New Roman" w:eastAsia="AdvGulliv-R" w:hAnsi="Times New Roman"/>
                <w:i/>
                <w:sz w:val="20"/>
                <w:szCs w:val="20"/>
                <w:lang w:eastAsia="sq-AL"/>
              </w:rPr>
              <w:t xml:space="preserve">, 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>Determination of structural behavior of a unreinforced masonry Clock Tower using FEM analysis, American Journal of Engineering Research (AJER), ISSN (e): 2320-0847.</w:t>
            </w:r>
          </w:p>
        </w:tc>
      </w:tr>
      <w:tr w:rsidR="00731BFB" w:rsidRPr="00731BFB" w:rsidTr="00731BFB">
        <w:trPr>
          <w:trHeight w:val="64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31BFB">
              <w:rPr>
                <w:rFonts w:ascii="Times New Roman" w:eastAsia="AdvGulliv-R" w:hAnsi="Times New Roman"/>
                <w:b/>
                <w:i/>
                <w:sz w:val="20"/>
                <w:szCs w:val="20"/>
                <w:lang w:eastAsia="sq-AL"/>
              </w:rPr>
              <w:t>Enea Mustafaraj, Denis Saliko</w:t>
            </w:r>
            <w:r w:rsidRPr="00731BFB">
              <w:rPr>
                <w:rFonts w:ascii="Times New Roman" w:eastAsia="AdvGulliv-R" w:hAnsi="Times New Roman"/>
                <w:i/>
                <w:sz w:val="20"/>
                <w:szCs w:val="20"/>
                <w:lang w:eastAsia="sq-AL"/>
              </w:rPr>
              <w:t xml:space="preserve">, 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>Structural optimization of a reinforced concrete building. American Journal of Engineering Research (AJER), ISSN (e): 2320-0847.</w:t>
            </w:r>
          </w:p>
        </w:tc>
      </w:tr>
      <w:tr w:rsidR="00731BFB" w:rsidRPr="00731BFB" w:rsidTr="00731BFB">
        <w:trPr>
          <w:trHeight w:val="59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eastAsia="sq-AL"/>
              </w:rPr>
            </w:pPr>
            <w:r w:rsidRPr="00731BFB">
              <w:rPr>
                <w:rFonts w:ascii="Times New Roman" w:hAnsi="Times New Roman"/>
                <w:b/>
                <w:i/>
                <w:sz w:val="20"/>
                <w:szCs w:val="20"/>
              </w:rPr>
              <w:t>Ahmed Fatih Ersoy,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  <w:r w:rsidRPr="00731BFB">
              <w:rPr>
                <w:rFonts w:ascii="Times New Roman" w:hAnsi="Times New Roman"/>
                <w:b/>
                <w:i/>
                <w:sz w:val="20"/>
                <w:szCs w:val="20"/>
              </w:rPr>
              <w:t>Ylljet Aliçka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731BFB">
              <w:rPr>
                <w:rFonts w:ascii="Times New Roman" w:hAnsi="Times New Roman"/>
                <w:bCs/>
                <w:i/>
                <w:sz w:val="20"/>
                <w:szCs w:val="20"/>
                <w:lang w:eastAsia="sq-AL"/>
              </w:rPr>
              <w:t>The Albanian Adaptation of Physics Attitude Test: Validation with 10th Grade Students.</w:t>
            </w:r>
          </w:p>
        </w:tc>
      </w:tr>
      <w:tr w:rsidR="00731BFB" w:rsidRPr="00731BFB" w:rsidTr="00731BFB">
        <w:trPr>
          <w:trHeight w:val="6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9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31BFB">
              <w:rPr>
                <w:rFonts w:ascii="Times New Roman" w:hAnsi="Times New Roman"/>
                <w:b/>
                <w:i/>
                <w:sz w:val="20"/>
                <w:szCs w:val="20"/>
              </w:rPr>
              <w:t>Ahmed Fatih Ersoy, Ylljet Aliçka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>, Përshtatja në shqip e pyetësorit të motivimit të shkencave në formën e pyetësorit të motivimit në lëndën e fizikës.</w:t>
            </w:r>
          </w:p>
        </w:tc>
      </w:tr>
      <w:tr w:rsidR="00731BFB" w:rsidRPr="00731BFB" w:rsidTr="00731BFB">
        <w:trPr>
          <w:trHeight w:val="44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10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31BFB">
              <w:rPr>
                <w:rFonts w:ascii="Times New Roman" w:hAnsi="Times New Roman"/>
                <w:b/>
                <w:i/>
                <w:sz w:val="20"/>
                <w:szCs w:val="20"/>
              </w:rPr>
              <w:t>Ahmed Fatih Ersoy, Ylljet Aliçka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>, The Albanian Adaptation of the Science Motivation.</w:t>
            </w:r>
          </w:p>
        </w:tc>
      </w:tr>
      <w:tr w:rsidR="00731BFB" w:rsidRPr="00731BFB" w:rsidTr="00731BFB">
        <w:trPr>
          <w:trHeight w:val="6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11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7F7F7"/>
                <w:lang w:val="tr-TR"/>
              </w:rPr>
            </w:pPr>
            <w:r w:rsidRPr="00731BF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Hüseyin Bilgin,  </w:t>
            </w:r>
            <w:r w:rsidRPr="00731BFB">
              <w:rPr>
                <w:rFonts w:ascii="Times New Roman" w:hAnsi="Times New Roman"/>
                <w:i/>
                <w:sz w:val="20"/>
                <w:szCs w:val="20"/>
                <w:shd w:val="clear" w:color="auto" w:fill="F7F7F7"/>
              </w:rPr>
              <w:t>(2015). “Seismic performance evaluation of an existing school building in Turkey”,</w:t>
            </w:r>
            <w:r w:rsidRPr="00731BFB">
              <w:rPr>
                <w:rStyle w:val="apple-converted-space"/>
                <w:rFonts w:ascii="Times New Roman" w:hAnsi="Times New Roman"/>
                <w:i/>
                <w:sz w:val="20"/>
                <w:szCs w:val="20"/>
                <w:shd w:val="clear" w:color="auto" w:fill="F7F7F7"/>
              </w:rPr>
              <w:t> </w:t>
            </w:r>
            <w:r w:rsidRPr="00731BFB">
              <w:rPr>
                <w:rStyle w:val="Emphasis"/>
                <w:rFonts w:ascii="Times New Roman" w:hAnsi="Times New Roman"/>
                <w:sz w:val="20"/>
                <w:szCs w:val="20"/>
                <w:shd w:val="clear" w:color="auto" w:fill="F7F7F7"/>
              </w:rPr>
              <w:t>Challenge Journal of Structural Mechanics</w:t>
            </w:r>
            <w:r w:rsidRPr="00731BFB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7F7F7"/>
              </w:rPr>
              <w:t>, </w:t>
            </w:r>
            <w:r w:rsidRPr="00731BFB">
              <w:rPr>
                <w:rFonts w:ascii="Times New Roman" w:hAnsi="Times New Roman"/>
                <w:i/>
                <w:sz w:val="20"/>
                <w:szCs w:val="20"/>
                <w:shd w:val="clear" w:color="auto" w:fill="F7F7F7"/>
              </w:rPr>
              <w:t>Volume 1(4), pages 161-167</w:t>
            </w:r>
            <w:r w:rsidRPr="00731BFB">
              <w:rPr>
                <w:rFonts w:ascii="Times New Roman" w:hAnsi="Times New Roman"/>
                <w:i/>
                <w:sz w:val="20"/>
                <w:szCs w:val="20"/>
                <w:shd w:val="clear" w:color="auto" w:fill="F7F7F7"/>
                <w:lang w:val="tr-TR"/>
              </w:rPr>
              <w:t>.</w:t>
            </w:r>
          </w:p>
        </w:tc>
      </w:tr>
      <w:tr w:rsidR="00731BFB" w:rsidRPr="00731BFB" w:rsidTr="00731BFB">
        <w:trPr>
          <w:trHeight w:val="6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12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31BF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Ali Osman Topal, 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>A novel meta-heuristic algorithm: Dynamic Virtual Bats Algorithm, Information Sciences, Vol 354, 2016, pages 222-235, Elsevier.</w:t>
            </w:r>
          </w:p>
        </w:tc>
      </w:tr>
      <w:tr w:rsidR="00731BFB" w:rsidRPr="00731BFB" w:rsidTr="00731BFB">
        <w:trPr>
          <w:trHeight w:val="60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13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31BF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Ali Osman Topal, 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>Micro Bat Algorithm for High Dimensional Optimization Problems, International Journal of Computer Applications vol.122, no.12  (2015).</w:t>
            </w:r>
          </w:p>
        </w:tc>
      </w:tr>
      <w:tr w:rsidR="00731BFB" w:rsidRPr="00731BFB" w:rsidTr="00731BFB">
        <w:trPr>
          <w:trHeight w:val="59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14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31BF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Ali Osman Topal, 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>An Effective Hybrid Of Bat Algorithm And Hill Climbing For Global Optimization Of High-Dimensional Functions, AJNTS Journal. Tirana. Albania.(2015).</w:t>
            </w:r>
          </w:p>
        </w:tc>
      </w:tr>
      <w:tr w:rsidR="00731BFB" w:rsidRPr="00731BFB" w:rsidTr="00731BFB">
        <w:trPr>
          <w:trHeight w:val="5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15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31BF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Ali Osman Topal, 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>The Effects Of Crossover And Mutation Rates On Chemotaxis Differential Evolution Optimization Algorithm, AJNTS Journal. Tirana. Albania.(2015)</w:t>
            </w:r>
          </w:p>
        </w:tc>
      </w:tr>
      <w:tr w:rsidR="00731BFB" w:rsidRPr="00731BFB" w:rsidTr="00731BFB">
        <w:trPr>
          <w:trHeight w:val="8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16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31BF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Ali Osman Topal, 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>Computational Chemotaxis in Micro Bacterial Foraging Optimization for High Dimensional Problems: A Comparative Study on Numerical Benchmark, International Journal of Computer Applications124(4):1-8, August 2015. Published by Foundation of Computer Science (FCS), NY, USA.</w:t>
            </w:r>
          </w:p>
          <w:p w:rsidR="00731BFB" w:rsidRPr="00731BFB" w:rsidRDefault="00731BFB" w:rsidP="00731BFB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31BFB" w:rsidRPr="00731BFB" w:rsidTr="00731BFB">
        <w:trPr>
          <w:trHeight w:val="8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17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31BF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Yunus Emre Yildiz, 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 xml:space="preserve">Hybrid achievement oriented computational chemotaxis in bacterial for aging optimization: a comparative study on numerical benchmark, Soft Computing, Springer pp. 1–17, May 2015. </w:t>
            </w:r>
          </w:p>
          <w:p w:rsidR="00731BFB" w:rsidRPr="00731BFB" w:rsidRDefault="00731BFB" w:rsidP="00731BFB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731BFB" w:rsidRPr="00731BFB" w:rsidTr="00731BFB">
        <w:trPr>
          <w:trHeight w:val="8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31BF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Yunus Emre Yildiz, 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 xml:space="preserve">Computational Chemotaxis in Micro Bacterial Foraging Optimization for High Dimensional Problems: A Comparative Study on Numerical Benchmark, International Journal of Computer Applications, vol. 124, no. 4, 2015. </w:t>
            </w:r>
          </w:p>
        </w:tc>
      </w:tr>
      <w:tr w:rsidR="00731BFB" w:rsidRPr="00731BFB" w:rsidTr="00731BFB">
        <w:trPr>
          <w:trHeight w:val="59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19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31BF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Yunus Emre Yildiz, 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>The e</w:t>
            </w:r>
            <w:r w:rsidRPr="00731BFB">
              <w:rPr>
                <w:rFonts w:ascii="Cambria Math" w:hAnsi="Cambria Math" w:cs="Cambria Math"/>
                <w:i/>
                <w:sz w:val="20"/>
                <w:szCs w:val="20"/>
              </w:rPr>
              <w:t>ﬀ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>ects of crossover and mutation rates on chemotaxis di</w:t>
            </w:r>
            <w:r w:rsidRPr="00731BFB">
              <w:rPr>
                <w:rFonts w:ascii="Cambria Math" w:hAnsi="Cambria Math" w:cs="Cambria Math"/>
                <w:i/>
                <w:sz w:val="20"/>
                <w:szCs w:val="20"/>
              </w:rPr>
              <w:t>ﬀ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 xml:space="preserve">erential evolution optimization algorithm,” AJNTS, vol. XX, no. 1, pp. 89–101. </w:t>
            </w:r>
          </w:p>
        </w:tc>
      </w:tr>
      <w:tr w:rsidR="00731BFB" w:rsidRPr="00731BFB" w:rsidTr="00731BFB">
        <w:trPr>
          <w:trHeight w:val="60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20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31BF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Yunus Emre Yildiz, 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 xml:space="preserve">Micro Bat Algorithm for High Dimensional Optimization Problems, International Journal of Computer Applications, vol. 122, no. 12, 2015. </w:t>
            </w:r>
          </w:p>
        </w:tc>
      </w:tr>
      <w:tr w:rsidR="00731BFB" w:rsidRPr="00731BFB" w:rsidTr="00731BFB">
        <w:trPr>
          <w:trHeight w:val="5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31BFB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21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FB" w:rsidRPr="00731BFB" w:rsidRDefault="00731BFB" w:rsidP="00731BFB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31BF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Yunus Emre Yildiz, 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>“An E</w:t>
            </w:r>
            <w:r w:rsidRPr="00731BFB">
              <w:rPr>
                <w:rFonts w:ascii="Cambria Math" w:hAnsi="Cambria Math" w:cs="Cambria Math"/>
                <w:i/>
                <w:sz w:val="20"/>
                <w:szCs w:val="20"/>
              </w:rPr>
              <w:t>ﬀ</w:t>
            </w:r>
            <w:r w:rsidRPr="00731BFB">
              <w:rPr>
                <w:rFonts w:ascii="Times New Roman" w:hAnsi="Times New Roman"/>
                <w:i/>
                <w:sz w:val="20"/>
                <w:szCs w:val="20"/>
              </w:rPr>
              <w:t>ective Hybrid of Bat Algorithm and Hill Climbing for Global Optimization of High- dimensional Functions,” AJNTS, vol. XX, no. 2, pp. 87–100.</w:t>
            </w:r>
            <w:bookmarkStart w:id="0" w:name="_GoBack"/>
            <w:bookmarkEnd w:id="0"/>
          </w:p>
        </w:tc>
      </w:tr>
    </w:tbl>
    <w:p w:rsidR="004D3CE9" w:rsidRPr="00731BFB" w:rsidRDefault="004D3CE9" w:rsidP="00731BFB">
      <w:pPr>
        <w:jc w:val="both"/>
        <w:rPr>
          <w:i/>
          <w:sz w:val="20"/>
          <w:szCs w:val="20"/>
        </w:rPr>
      </w:pPr>
    </w:p>
    <w:sectPr w:rsidR="004D3CE9" w:rsidRPr="00731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CA"/>
    <w:rsid w:val="000F0CCA"/>
    <w:rsid w:val="004D3CE9"/>
    <w:rsid w:val="006E134C"/>
    <w:rsid w:val="00731BFB"/>
    <w:rsid w:val="00961D0C"/>
    <w:rsid w:val="00CF2EBE"/>
    <w:rsid w:val="00DC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3C60"/>
  <w15:chartTrackingRefBased/>
  <w15:docId w15:val="{17FEB5C1-7F26-492A-BFA4-E7EA7F47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F0CCA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val="sq-AL"/>
    </w:rPr>
  </w:style>
  <w:style w:type="paragraph" w:styleId="Heading1">
    <w:name w:val="heading 1"/>
    <w:basedOn w:val="Normal"/>
    <w:link w:val="Heading1Char"/>
    <w:uiPriority w:val="9"/>
    <w:qFormat/>
    <w:rsid w:val="00731BFB"/>
    <w:pPr>
      <w:shd w:val="clear" w:color="auto" w:fill="FFFFFF"/>
      <w:spacing w:before="100" w:beforeAutospacing="1" w:after="100" w:afterAutospacing="1"/>
      <w:outlineLvl w:val="0"/>
    </w:pPr>
    <w:rPr>
      <w:rFonts w:ascii="Arial" w:hAnsi="Arial" w:cs="Arial"/>
      <w:b/>
      <w:bCs/>
      <w:color w:val="000000"/>
      <w:kern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61D0C"/>
    <w:rPr>
      <w:rFonts w:ascii="Arial" w:hAnsi="Arial" w:cs="Arial" w:hint="default"/>
      <w:i w:val="0"/>
      <w:iCs w:val="0"/>
      <w:strike w:val="0"/>
      <w:dstrike w:val="0"/>
      <w:color w:val="0000FF"/>
      <w:sz w:val="18"/>
      <w:szCs w:val="18"/>
      <w:u w:val="none"/>
      <w:effect w:val="none"/>
    </w:rPr>
  </w:style>
  <w:style w:type="paragraph" w:styleId="BodyText">
    <w:name w:val="Body Text"/>
    <w:basedOn w:val="Normal"/>
    <w:link w:val="BodyTextChar"/>
    <w:semiHidden/>
    <w:unhideWhenUsed/>
    <w:rsid w:val="00961D0C"/>
    <w:pPr>
      <w:suppressAutoHyphens/>
      <w:spacing w:after="120"/>
      <w:ind w:firstLine="567"/>
      <w:jc w:val="both"/>
    </w:pPr>
    <w:rPr>
      <w:rFonts w:ascii="Times New Roman" w:hAnsi="Times New Roman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semiHidden/>
    <w:rsid w:val="00961D0C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961D0C"/>
    <w:pPr>
      <w:ind w:left="720"/>
      <w:contextualSpacing/>
    </w:pPr>
    <w:rPr>
      <w:rFonts w:ascii="Times New Roman" w:hAnsi="Times New Roman"/>
      <w:lang w:val="tr-TR" w:eastAsia="tr-TR"/>
    </w:rPr>
  </w:style>
  <w:style w:type="paragraph" w:customStyle="1" w:styleId="Default">
    <w:name w:val="Default"/>
    <w:rsid w:val="00961D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961D0C"/>
  </w:style>
  <w:style w:type="character" w:customStyle="1" w:styleId="il">
    <w:name w:val="il"/>
    <w:rsid w:val="00961D0C"/>
  </w:style>
  <w:style w:type="character" w:customStyle="1" w:styleId="apple-converted-space">
    <w:name w:val="apple-converted-space"/>
    <w:rsid w:val="00961D0C"/>
  </w:style>
  <w:style w:type="character" w:customStyle="1" w:styleId="Heading1Char">
    <w:name w:val="Heading 1 Char"/>
    <w:basedOn w:val="DefaultParagraphFont"/>
    <w:link w:val="Heading1"/>
    <w:uiPriority w:val="9"/>
    <w:rsid w:val="00731BFB"/>
    <w:rPr>
      <w:rFonts w:ascii="Arial" w:eastAsia="Times New Roman" w:hAnsi="Arial" w:cs="Arial"/>
      <w:b/>
      <w:bCs/>
      <w:color w:val="000000"/>
      <w:kern w:val="36"/>
      <w:sz w:val="24"/>
      <w:szCs w:val="24"/>
      <w:shd w:val="clear" w:color="auto" w:fill="FFFFFF"/>
    </w:rPr>
  </w:style>
  <w:style w:type="character" w:customStyle="1" w:styleId="publication-meta-journal">
    <w:name w:val="publication-meta-journal"/>
    <w:basedOn w:val="DefaultParagraphFont"/>
    <w:rsid w:val="00731BFB"/>
  </w:style>
  <w:style w:type="character" w:customStyle="1" w:styleId="publication-meta-date">
    <w:name w:val="publication-meta-date"/>
    <w:basedOn w:val="DefaultParagraphFont"/>
    <w:rsid w:val="00731BFB"/>
  </w:style>
  <w:style w:type="character" w:styleId="Emphasis">
    <w:name w:val="Emphasis"/>
    <w:uiPriority w:val="20"/>
    <w:qFormat/>
    <w:rsid w:val="00731B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journal/0950-0618_Construction_and_Building_Materia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iencedirect.com/science/journal/18766102/78/supp/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encedirect.com/science/journal/1876610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ciencedirect.com/science/article/pii/S187661021501819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ciencedirect.com/science/article/pii/S1876610215018196" TargetMode="External"/><Relationship Id="rId9" Type="http://schemas.openxmlformats.org/officeDocument/2006/relationships/hyperlink" Target="http://dx.doi.org/10.3311/PPci.8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663</Words>
  <Characters>3785</Characters>
  <Application>Microsoft Office Word</Application>
  <DocSecurity>0</DocSecurity>
  <Lines>31</Lines>
  <Paragraphs>8</Paragraphs>
  <ScaleCrop>false</ScaleCrop>
  <Company>Grizli777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Epoka</dc:creator>
  <cp:keywords/>
  <dc:description/>
  <cp:lastModifiedBy>Tekim Peza</cp:lastModifiedBy>
  <cp:revision>6</cp:revision>
  <dcterms:created xsi:type="dcterms:W3CDTF">2015-09-17T09:59:00Z</dcterms:created>
  <dcterms:modified xsi:type="dcterms:W3CDTF">2017-01-18T09:58:00Z</dcterms:modified>
</cp:coreProperties>
</file>